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rPr>
          <w:color w:val="000000"/>
        </w:rPr>
      </w:pPr>
      <w:r w:rsidDel="00000000" w:rsidR="00000000" w:rsidRPr="00000000">
        <w:br w:type="column"/>
      </w:r>
      <w:r w:rsidDel="00000000" w:rsidR="00000000" w:rsidRPr="00000000">
        <w:rPr>
          <w:color w:val="000000"/>
        </w:rPr>
        <w:drawing>
          <wp:inline distB="0" distT="0" distL="114300" distR="114300">
            <wp:extent cx="3810000" cy="809625"/>
            <wp:effectExtent b="0" l="0" r="0" t="0"/>
            <wp:docPr id="1030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8096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center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4253"/>
          <w:tab w:val="left" w:leader="none" w:pos="6663"/>
        </w:tabs>
        <w:spacing w:line="240" w:lineRule="auto"/>
        <w:ind w:left="0" w:hanging="2"/>
        <w:jc w:val="both"/>
        <w:rPr>
          <w:rFonts w:ascii="Arial" w:cs="Arial" w:eastAsia="Arial" w:hAnsi="Arial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4253"/>
          <w:tab w:val="left" w:leader="none" w:pos="6663"/>
        </w:tabs>
        <w:spacing w:line="240" w:lineRule="auto"/>
        <w:ind w:left="0" w:hanging="2"/>
        <w:jc w:val="both"/>
        <w:rPr>
          <w:rFonts w:ascii="Arial" w:cs="Arial" w:eastAsia="Arial" w:hAnsi="Arial"/>
          <w:color w:val="000000"/>
          <w:sz w:val="32"/>
          <w:szCs w:val="32"/>
        </w:rPr>
      </w:pPr>
      <w:bookmarkStart w:colFirst="0" w:colLast="0" w:name="_heading=h.30j0zll" w:id="0"/>
      <w:bookmarkEnd w:id="0"/>
      <w:r w:rsidDel="00000000" w:rsidR="00000000" w:rsidRPr="00000000">
        <w:rPr>
          <w:rFonts w:ascii="Arial" w:cs="Arial" w:eastAsia="Arial" w:hAnsi="Arial"/>
          <w:color w:val="000000"/>
          <w:rtl w:val="0"/>
        </w:rPr>
        <w:t xml:space="preserve">DECRETO N.      962         </w:t>
      </w:r>
      <w:r w:rsidDel="00000000" w:rsidR="00000000" w:rsidRPr="00000000">
        <w:rPr>
          <w:rFonts w:ascii="Arial" w:cs="Arial" w:eastAsia="Arial" w:hAnsi="Arial"/>
          <w:rtl w:val="0"/>
        </w:rPr>
        <w:t xml:space="preserve">  </w:t>
      </w:r>
      <w:r w:rsidDel="00000000" w:rsidR="00000000" w:rsidRPr="00000000">
        <w:rPr>
          <w:rFonts w:ascii="Arial" w:cs="Arial" w:eastAsia="Arial" w:hAnsi="Arial"/>
          <w:color w:val="000000"/>
          <w:sz w:val="16"/>
          <w:szCs w:val="16"/>
          <w:rtl w:val="0"/>
        </w:rPr>
        <w:t xml:space="preserve">    </w:t>
      </w:r>
      <w:r w:rsidDel="00000000" w:rsidR="00000000" w:rsidRPr="00000000">
        <w:rPr>
          <w:rFonts w:ascii="Arial" w:cs="Arial" w:eastAsia="Arial" w:hAnsi="Arial"/>
          <w:color w:val="000000"/>
          <w:rtl w:val="0"/>
        </w:rPr>
        <w:t xml:space="preserve">DEL        30 </w:t>
      </w:r>
      <w:r w:rsidDel="00000000" w:rsidR="00000000" w:rsidRPr="00000000">
        <w:rPr>
          <w:rFonts w:ascii="Arial" w:cs="Arial" w:eastAsia="Arial" w:hAnsi="Arial"/>
          <w:rtl w:val="0"/>
        </w:rPr>
        <w:t xml:space="preserve">LUG 2025</w:t>
      </w:r>
      <w:r w:rsidDel="00000000" w:rsidR="00000000" w:rsidRPr="00000000">
        <w:rPr>
          <w:rFonts w:ascii="Arial" w:cs="Arial" w:eastAsia="Arial" w:hAnsi="Arial"/>
          <w:color w:val="000000"/>
          <w:rtl w:val="0"/>
        </w:rPr>
        <w:t xml:space="preserve">       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________________________________________________________________________________________</w:t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before="80" w:lineRule="auto"/>
        <w:ind w:left="0" w:hanging="2"/>
        <w:jc w:val="both"/>
        <w:rPr>
          <w:color w:val="212529"/>
          <w:sz w:val="22"/>
          <w:szCs w:val="22"/>
          <w:vertAlign w:val="baseline"/>
        </w:rPr>
      </w:pPr>
      <w:r w:rsidDel="00000000" w:rsidR="00000000" w:rsidRPr="00000000">
        <w:rPr>
          <w:sz w:val="22"/>
          <w:szCs w:val="22"/>
          <w:rtl w:val="0"/>
        </w:rPr>
        <w:t xml:space="preserve">OGGETTO</w:t>
      </w:r>
      <w:r w:rsidDel="00000000" w:rsidR="00000000" w:rsidRPr="00000000">
        <w:rPr>
          <w:color w:val="222222"/>
          <w:sz w:val="22"/>
          <w:szCs w:val="22"/>
          <w:highlight w:val="white"/>
          <w:rtl w:val="0"/>
        </w:rPr>
        <w:t xml:space="preserve">: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sz w:val="22"/>
          <w:szCs w:val="22"/>
          <w:rtl w:val="0"/>
        </w:rPr>
        <w:t xml:space="preserve">Linee guida per la disciplina del contratto di apprendistato professionalizzante del 20 febbraio 2014 n.32/CSR - Conferenza permanente per i rapporti tra lo Stato, le Regioni e le Province Autonome di Trento e Bolzano. Definizione degli “standard minimi” per le aziende che intendono non avvalersi dell’offerta formativa pubblica ed esercitare le funzioni di soggetto formativo nell’erogazione della formazione di base e trasversale</w:t>
      </w:r>
      <w:r w:rsidDel="00000000" w:rsidR="00000000" w:rsidRPr="00000000">
        <w:rPr>
          <w:color w:val="000000"/>
          <w:sz w:val="22"/>
          <w:szCs w:val="22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ind w:left="0" w:hanging="2"/>
        <w:jc w:val="both"/>
        <w:rPr>
          <w:sz w:val="22"/>
          <w:szCs w:val="22"/>
        </w:rPr>
      </w:pPr>
      <w:bookmarkStart w:colFirst="0" w:colLast="0" w:name="_heading=h.anj6mpke7klu" w:id="1"/>
      <w:bookmarkEnd w:id="1"/>
      <w:r w:rsidDel="00000000" w:rsidR="00000000" w:rsidRPr="00000000">
        <w:rPr>
          <w:rtl w:val="0"/>
        </w:rPr>
      </w:r>
    </w:p>
    <w:tbl>
      <w:tblPr>
        <w:tblStyle w:val="Table1"/>
        <w:tblW w:w="10912.0" w:type="dxa"/>
        <w:jc w:val="left"/>
        <w:tblBorders>
          <w:top w:color="000000" w:space="0" w:sz="4" w:val="single"/>
          <w:left w:color="000000" w:space="0" w:sz="0" w:val="nil"/>
          <w:bottom w:color="000000" w:space="0" w:sz="4" w:val="single"/>
          <w:right w:color="000000" w:space="0" w:sz="0" w:val="nil"/>
          <w:insideH w:color="000000" w:space="0" w:sz="0" w:val="nil"/>
          <w:insideV w:color="000000" w:space="0" w:sz="4" w:val="single"/>
        </w:tblBorders>
        <w:tblLayout w:type="fixed"/>
        <w:tblLook w:val="0000"/>
      </w:tblPr>
      <w:tblGrid>
        <w:gridCol w:w="5456"/>
        <w:gridCol w:w="5456"/>
        <w:tblGridChange w:id="0">
          <w:tblGrid>
            <w:gridCol w:w="5456"/>
            <w:gridCol w:w="5456"/>
          </w:tblGrid>
        </w:tblGridChange>
      </w:tblGrid>
      <w:tr>
        <w:trPr>
          <w:cantSplit w:val="0"/>
          <w:trHeight w:val="1349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0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4678"/>
              </w:tabs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0"/>
                <w:szCs w:val="20"/>
                <w:rtl w:val="0"/>
              </w:rPr>
              <w:t xml:space="preserve">…………………………………………………………….</w:t>
            </w:r>
          </w:p>
          <w:p w:rsidR="00000000" w:rsidDel="00000000" w:rsidP="00000000" w:rsidRDefault="00000000" w:rsidRPr="00000000" w14:paraId="0000000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4678"/>
              </w:tabs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0"/>
                <w:szCs w:val="20"/>
                <w:rtl w:val="0"/>
              </w:rPr>
              <w:t xml:space="preserve">…………………………………………………………….</w:t>
            </w:r>
          </w:p>
        </w:tc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4678"/>
              </w:tabs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0"/>
                <w:szCs w:val="20"/>
                <w:rtl w:val="0"/>
              </w:rPr>
              <w:t xml:space="preserve">STRUTTURA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4678"/>
              </w:tabs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0"/>
                <w:szCs w:val="20"/>
                <w:rtl w:val="0"/>
              </w:rPr>
              <w:t xml:space="preserve"> DIREZIONE FORMAZIONE E ISTRUZIONE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180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0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Trattasi di atto:</w:t>
            </w:r>
          </w:p>
          <w:p w:rsidR="00000000" w:rsidDel="00000000" w:rsidP="00000000" w:rsidRDefault="00000000" w:rsidRPr="00000000" w14:paraId="0000001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che comporta assunzione di impegno di spesa</w:t>
            </w:r>
          </w:p>
          <w:p w:rsidR="00000000" w:rsidDel="00000000" w:rsidP="00000000" w:rsidRDefault="00000000" w:rsidRPr="00000000" w14:paraId="0000001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che contiene termini o scadenze</w:t>
            </w:r>
          </w:p>
          <w:p w:rsidR="00000000" w:rsidDel="00000000" w:rsidP="00000000" w:rsidRDefault="00000000" w:rsidRPr="00000000" w14:paraId="0000001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che comprende allegati</w:t>
            </w:r>
          </w:p>
          <w:p w:rsidR="00000000" w:rsidDel="00000000" w:rsidP="00000000" w:rsidRDefault="00000000" w:rsidRPr="00000000" w14:paraId="0000001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360" w:lineRule="auto"/>
              <w:ind w:left="0" w:right="215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:rsidR="00000000" w:rsidDel="00000000" w:rsidP="00000000" w:rsidRDefault="00000000" w:rsidRPr="00000000" w14:paraId="0000001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1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Inviato in Ragioneria …………………………………………….</w:t>
            </w:r>
          </w:p>
          <w:p w:rsidR="00000000" w:rsidDel="00000000" w:rsidP="00000000" w:rsidRDefault="00000000" w:rsidRPr="00000000" w14:paraId="0000001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Restituito ………………………………………………………….</w:t>
            </w:r>
          </w:p>
          <w:p w:rsidR="00000000" w:rsidDel="00000000" w:rsidP="00000000" w:rsidRDefault="00000000" w:rsidRPr="00000000" w14:paraId="0000002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Si invia alla struttura proponente, per l'esecuzione</w:t>
            </w:r>
          </w:p>
          <w:p w:rsidR="00000000" w:rsidDel="00000000" w:rsidP="00000000" w:rsidRDefault="00000000" w:rsidRPr="00000000" w14:paraId="0000002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860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2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color w:val="000000"/>
                <w:sz w:val="22"/>
                <w:szCs w:val="22"/>
                <w:rtl w:val="0"/>
              </w:rPr>
              <w:t xml:space="preserve">Venezia,</w:t>
            </w:r>
          </w:p>
          <w:p w:rsidR="00000000" w:rsidDel="00000000" w:rsidP="00000000" w:rsidRDefault="00000000" w:rsidRPr="00000000" w14:paraId="0000002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ind w:left="0" w:hanging="2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color w:val="000000"/>
                <w:sz w:val="22"/>
                <w:szCs w:val="22"/>
                <w:rtl w:val="0"/>
              </w:rPr>
              <w:t xml:space="preserve">                                      </w:t>
            </w: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UNITA’ ORGANIZZATIVA </w:t>
            </w:r>
          </w:p>
          <w:p w:rsidR="00000000" w:rsidDel="00000000" w:rsidP="00000000" w:rsidRDefault="00000000" w:rsidRPr="00000000" w14:paraId="0000002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ind w:left="0" w:hanging="2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                      PROGRAMMAZIONE E GESTIONE FORMAZIONE</w:t>
            </w:r>
          </w:p>
          <w:p w:rsidR="00000000" w:rsidDel="00000000" w:rsidP="00000000" w:rsidRDefault="00000000" w:rsidRPr="00000000" w14:paraId="0000003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ind w:left="0" w:hanging="2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                               PROFESSIONALE E ISTRUZIONE </w:t>
            </w:r>
          </w:p>
          <w:p w:rsidR="00000000" w:rsidDel="00000000" w:rsidP="00000000" w:rsidRDefault="00000000" w:rsidRPr="00000000" w14:paraId="0000003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ind w:left="0" w:hanging="2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                                                  IL DIRETTORE</w:t>
            </w:r>
          </w:p>
          <w:p w:rsidR="00000000" w:rsidDel="00000000" w:rsidP="00000000" w:rsidRDefault="00000000" w:rsidRPr="00000000" w14:paraId="0000003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ind w:left="0" w:hanging="2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                                                 Dott. Fabio Menin</w:t>
            </w:r>
          </w:p>
          <w:p w:rsidR="00000000" w:rsidDel="00000000" w:rsidP="00000000" w:rsidRDefault="00000000" w:rsidRPr="00000000" w14:paraId="0000003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both"/>
              <w:rPr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14"/>
              </w:tabs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14"/>
              </w:tabs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Venezia, </w:t>
            </w:r>
          </w:p>
          <w:p w:rsidR="00000000" w:rsidDel="00000000" w:rsidP="00000000" w:rsidRDefault="00000000" w:rsidRPr="00000000" w14:paraId="0000003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14"/>
              </w:tabs>
              <w:spacing w:before="120" w:line="24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center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IL DIRETTORE</w:t>
            </w:r>
          </w:p>
          <w:p w:rsidR="00000000" w:rsidDel="00000000" w:rsidP="00000000" w:rsidRDefault="00000000" w:rsidRPr="00000000" w14:paraId="0000003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center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8"/>
                <w:szCs w:val="18"/>
                <w:rtl w:val="0"/>
              </w:rPr>
              <w:t xml:space="preserve">Dott. Massimo Marzano Bernardi</w:t>
            </w:r>
          </w:p>
          <w:p w:rsidR="00000000" w:rsidDel="00000000" w:rsidP="00000000" w:rsidRDefault="00000000" w:rsidRPr="00000000" w14:paraId="0000003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center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120" w:line="240" w:lineRule="auto"/>
              <w:ind w:left="0" w:right="213" w:hanging="2"/>
              <w:jc w:val="center"/>
              <w:rPr>
                <w:rFonts w:ascii="Arial" w:cs="Arial" w:eastAsia="Arial" w:hAnsi="Arial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6" w:hRule="atLeast"/>
          <w:tblHeader w:val="0"/>
        </w:trPr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268"/>
                <w:tab w:val="left" w:leader="none" w:pos="4678"/>
              </w:tabs>
              <w:spacing w:before="120" w:line="360" w:lineRule="auto"/>
              <w:ind w:left="0" w:right="213" w:hanging="2"/>
              <w:jc w:val="both"/>
              <w:rPr>
                <w:rFonts w:ascii="Arial" w:cs="Arial" w:eastAsia="Arial" w:hAnsi="Arial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16"/>
                <w:szCs w:val="16"/>
                <w:rtl w:val="0"/>
              </w:rPr>
              <w:t xml:space="preserve">Barrare le caselle che interessano</w:t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3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5034"/>
              </w:tabs>
              <w:spacing w:before="120" w:line="360" w:lineRule="auto"/>
              <w:ind w:left="0" w:hanging="2"/>
              <w:jc w:val="both"/>
              <w:rPr>
                <w:rFonts w:ascii="Arial" w:cs="Arial" w:eastAsia="Arial" w:hAnsi="Arial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120" w:line="240" w:lineRule="auto"/>
        <w:ind w:left="0" w:hanging="2"/>
        <w:jc w:val="both"/>
        <w:rPr>
          <w:rFonts w:ascii="Arial" w:cs="Arial" w:eastAsia="Arial" w:hAnsi="Arial"/>
          <w:color w:val="000000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120" w:line="240" w:lineRule="auto"/>
        <w:ind w:left="0" w:hanging="2"/>
        <w:jc w:val="both"/>
        <w:rPr>
          <w:rFonts w:ascii="Arial" w:cs="Arial" w:eastAsia="Arial" w:hAnsi="Arial"/>
          <w:color w:val="000000"/>
          <w:sz w:val="18"/>
          <w:szCs w:val="18"/>
        </w:rPr>
      </w:pPr>
      <w:bookmarkStart w:colFirst="0" w:colLast="0" w:name="_heading=h.gjdgxs" w:id="2"/>
      <w:bookmarkEnd w:id="2"/>
      <w:r w:rsidDel="00000000" w:rsidR="00000000" w:rsidRPr="00000000">
        <w:rPr>
          <w:rFonts w:ascii="Arial" w:cs="Arial" w:eastAsia="Arial" w:hAnsi="Arial"/>
          <w:color w:val="000000"/>
          <w:sz w:val="18"/>
          <w:szCs w:val="18"/>
          <w:rtl w:val="0"/>
        </w:rPr>
        <w:t xml:space="preserve">Eventuali note:</w:t>
      </w:r>
    </w:p>
    <w:sectPr>
      <w:pgSz w:h="16839" w:w="23814" w:orient="landscape"/>
      <w:pgMar w:bottom="567" w:top="567" w:left="1134" w:right="794" w:header="720" w:footer="720"/>
      <w:pgNumType w:start="1"/>
      <w:cols w:equalWidth="0" w:num="2">
        <w:col w:space="720" w:w="10583"/>
        <w:col w:space="0" w:w="10583"/>
      </w:cols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Arial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❑"/>
      <w:lvlJc w:val="left"/>
      <w:pPr>
        <w:ind w:left="360" w:hanging="360"/>
      </w:pPr>
      <w:rPr>
        <w:rFonts w:ascii="Noto Sans" w:cs="Noto Sans" w:eastAsia="Noto Sans" w:hAnsi="Noto Sans"/>
        <w:sz w:val="16"/>
        <w:szCs w:val="16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  <w:lang w:val="it"/>
      </w:rPr>
    </w:rPrDefault>
    <w:pPrDefault>
      <w:pPr>
        <w:ind w:hanging="1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1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2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Intestazione">
    <w:name w:val="header"/>
    <w:basedOn w:val="Normale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Testofumetto">
    <w:name w:val="Balloon Text"/>
    <w:basedOn w:val="Normale"/>
    <w:rPr>
      <w:rFonts w:ascii="Tahoma" w:cs="Tahoma" w:hAnsi="Tahoma"/>
      <w:sz w:val="16"/>
      <w:szCs w:val="16"/>
    </w:rPr>
  </w:style>
  <w:style w:type="character" w:styleId="IntestazioneCarattere" w:customStyle="1">
    <w:name w:val="Intestazione Carattere"/>
    <w:rPr>
      <w:w w:val="100"/>
      <w:position w:val="-1"/>
      <w:sz w:val="24"/>
      <w:effect w:val="none"/>
      <w:vertAlign w:val="baseline"/>
      <w:cs w:val="0"/>
      <w:em w:val="none"/>
    </w:rPr>
  </w:style>
  <w:style w:type="paragraph" w:styleId="Default" w:customStyle="1">
    <w:name w:val="Default"/>
    <w:pPr>
      <w:suppressAutoHyphens w:val="1"/>
      <w:autoSpaceDE w:val="0"/>
      <w:autoSpaceDN w:val="0"/>
      <w:adjustRightInd w:val="0"/>
      <w:spacing w:line="1" w:lineRule="atLeast"/>
      <w:ind w:left="-1" w:leftChars="-1" w:hangingChars="1"/>
      <w:textDirection w:val="btLr"/>
      <w:textAlignment w:val="top"/>
      <w:outlineLvl w:val="0"/>
    </w:pPr>
    <w:rPr>
      <w:rFonts w:ascii="Calibri" w:cs="Calibri" w:hAnsi="Calibri"/>
      <w:color w:val="000000"/>
      <w:position w:val="-1"/>
    </w:rPr>
  </w:style>
  <w:style w:type="table" w:styleId="a" w:customStyle="1">
    <w:basedOn w:val="TableNormal2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0" w:customStyle="1">
    <w:basedOn w:val="TableNormal2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1" w:customStyle="1">
    <w:basedOn w:val="TableNormal1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2" w:customStyle="1">
    <w:basedOn w:val="TableNormal0"/>
    <w:tblPr>
      <w:tblStyleRowBandSize w:val="1"/>
      <w:tblStyleColBandSize w:val="1"/>
      <w:tblCellMar>
        <w:left w:w="70.0" w:type="dxa"/>
        <w:right w:w="7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vHtIYI4GW/GmqOY8qM5pUHAQfMg==">CgMxLjAyCWguMzBqMHpsbDIOaC5hbmo2bXBrZTdrbHUyCGguZ2pkZ3hzOAByITFKczBhT2ktem1Ib1dyTERGRkw3X0h3ZklEXzZSR0dWLQ==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2014-03-25T13:45:00Z</dcterms:created>
  <dc:creator>maria-pastrello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lpwstr>1800.00000000000</vt:lpwstr>
  </property>
</Properties>
</file>